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54E2" w:rsidRPr="00DA54E2" w:rsidRDefault="001B47F1" w:rsidP="00DA54E2">
      <w:pPr>
        <w:jc w:val="center"/>
        <w:rPr>
          <w:b/>
          <w:bCs/>
        </w:rPr>
      </w:pPr>
      <w:r w:rsidRPr="00DA54E2">
        <w:rPr>
          <w:b/>
          <w:bCs/>
        </w:rPr>
        <w:t>PROCEDURA REALIZACJI USŁUG SZKOLENIOWYCH</w:t>
      </w:r>
      <w:r w:rsidR="00DA54E2" w:rsidRPr="00DA54E2">
        <w:rPr>
          <w:b/>
          <w:bCs/>
        </w:rPr>
        <w:t xml:space="preserve"> I DORADCZYCH</w:t>
      </w:r>
    </w:p>
    <w:p w:rsidR="00DA54E2" w:rsidRPr="00DA54E2" w:rsidRDefault="001B47F1">
      <w:pPr>
        <w:rPr>
          <w:b/>
          <w:bCs/>
        </w:rPr>
      </w:pPr>
      <w:r w:rsidRPr="00DA54E2">
        <w:rPr>
          <w:b/>
          <w:bCs/>
        </w:rPr>
        <w:t xml:space="preserve">WSTĘP </w:t>
      </w:r>
    </w:p>
    <w:p w:rsidR="00DA54E2" w:rsidRDefault="001B47F1">
      <w:r>
        <w:t>1. Niniejsza procedura określa warunki realizacji usług szkoleniowych</w:t>
      </w:r>
      <w:r w:rsidR="00DA54E2">
        <w:t xml:space="preserve"> i doradczych</w:t>
      </w:r>
      <w:r>
        <w:t xml:space="preserve"> świadczonych przez Sądecką Izbę Gospodarczą z siedzibą w Nowym Sączu, ul. Zielona 27. </w:t>
      </w:r>
    </w:p>
    <w:p w:rsidR="00DA54E2" w:rsidRDefault="001B47F1">
      <w:r>
        <w:t xml:space="preserve">2. Sądecka Izba Gospodarcza realizuje szkolenia otwarte w tym szkolenia w ramach projektów współfinansowanych ze środków zewnętrznych i zamówień publicznych. </w:t>
      </w:r>
    </w:p>
    <w:p w:rsidR="00DA54E2" w:rsidRDefault="001B47F1">
      <w:pPr>
        <w:rPr>
          <w:b/>
          <w:bCs/>
        </w:rPr>
      </w:pPr>
      <w:r w:rsidRPr="00DA54E2">
        <w:rPr>
          <w:b/>
          <w:bCs/>
        </w:rPr>
        <w:t>OGÓLNE WARUNKI REALIZACJI USŁUG SZKOLENIOWYCH</w:t>
      </w:r>
      <w:r w:rsidR="0000607C">
        <w:rPr>
          <w:b/>
          <w:bCs/>
        </w:rPr>
        <w:t>/DORADCZYCH</w:t>
      </w:r>
      <w:r w:rsidRPr="00DA54E2">
        <w:rPr>
          <w:b/>
          <w:bCs/>
        </w:rPr>
        <w:t xml:space="preserve"> </w:t>
      </w:r>
    </w:p>
    <w:p w:rsidR="001833C8" w:rsidRDefault="00DA54E2" w:rsidP="00DA54E2">
      <w:r>
        <w:t>1.</w:t>
      </w:r>
      <w:r w:rsidR="001B47F1">
        <w:t>Każde szkolenie objęte jest nadzorem Kierownika Merytorycznego</w:t>
      </w:r>
      <w:r>
        <w:t>, tak samo doradztwo</w:t>
      </w:r>
      <w:r w:rsidR="001B47F1">
        <w:t xml:space="preserve"> odpowiedzialnego za merytoryczną jakość usług: rzetelność treści szkolenia oraz dobór adekwatnych do celów i specyfiki grupy metod edukacyjnych, a także nadzór nad identyfikacją potrzeb szkoleniowych; rezultatami szkolenia i procesem ewaluacji. Kierownik merytoryczny posiada wykształcenie adekwatne do tematu szkolenia, minimum 3 letnie doświadczenie zawodowe lub min. 300 godzin praktyki w formie szkoleń/doradztwa z adekwatnego obszaru tematycznego. </w:t>
      </w:r>
      <w:r>
        <w:br/>
      </w:r>
      <w:r w:rsidR="001B47F1">
        <w:t>2. Każde szkolenie objęte jest opieką Koordynatora ds. Organizacji, który jest odpowiedzialny za logistyczno-organizacyjną stronę szkolenia</w:t>
      </w:r>
      <w:r>
        <w:t xml:space="preserve"> (doradztwa)</w:t>
      </w:r>
      <w:r w:rsidR="001B47F1">
        <w:t xml:space="preserve"> i kontakt z klientami/ uczestnikami szkoleń </w:t>
      </w:r>
      <w:r>
        <w:t xml:space="preserve">(doradztwa) </w:t>
      </w:r>
      <w:r w:rsidR="001B47F1">
        <w:t xml:space="preserve">otwartych w tym zakresie. </w:t>
      </w:r>
      <w:r>
        <w:br/>
      </w:r>
      <w:r w:rsidR="001B47F1">
        <w:t xml:space="preserve">3. W przypadku szkoleń trwających powyżej 16 godzin w/w role nie są łączone przez jedną osobę. </w:t>
      </w:r>
      <w:r>
        <w:br/>
      </w:r>
      <w:r w:rsidR="001B47F1">
        <w:t>4. Trenerzy</w:t>
      </w:r>
      <w:r>
        <w:t>/doradcy</w:t>
      </w:r>
      <w:r w:rsidR="001B47F1">
        <w:t xml:space="preserve"> posiadają doświadczenie zawodowe lub wykształcenie odpowiednie do zakresu tematycznego prowadzonego szkolenia</w:t>
      </w:r>
      <w:r>
        <w:t>/doradztwa</w:t>
      </w:r>
      <w:r w:rsidR="001B47F1">
        <w:t xml:space="preserve"> oraz biorą udział w co najmniej jednym w ciągu roku programie edukacyjnym trwającym min. 16h zorientowanym na rozwój i aktualizację kompetencji. Ponadto każdy trener spełnia co najmniej jeden z wymienionych poniżej warunków: a) ukończył trwający minimum 60h kurs dydaktyczny lub przygotowujący do kształcenia dorosłych; lub b) dysponuje przyznaną przez zewnętrzną instytucję certyfikatem potwierdzającym posiadanie kompetencji zbliżonych do wymienionych powyżej; lub c) posiada 750h doświadczenia w zakresie edukacji osób dorosłych; </w:t>
      </w:r>
      <w:r>
        <w:br/>
      </w:r>
      <w:r w:rsidR="001B47F1">
        <w:t>5. Każde szkolenie</w:t>
      </w:r>
      <w:r>
        <w:t>/doradztwo</w:t>
      </w:r>
      <w:r w:rsidR="001B47F1">
        <w:t xml:space="preserve"> poprzedzone jest identyfikacją potrzeb szkoleniowych</w:t>
      </w:r>
      <w:r>
        <w:t>/doradczych</w:t>
      </w:r>
      <w:r w:rsidR="001B47F1">
        <w:t xml:space="preserve">. </w:t>
      </w:r>
      <w:r>
        <w:br/>
      </w:r>
      <w:r w:rsidR="001B47F1">
        <w:t xml:space="preserve">6. Przy opracowywaniu harmonogramów szkoleń uwzględniane są następujące zasady: </w:t>
      </w:r>
      <w:r>
        <w:br/>
      </w:r>
      <w:r w:rsidR="001B47F1">
        <w:t xml:space="preserve">- zapewnienia uczestnikom regularnych przerw w trakcie zajęć (min 15 min na 2 godziny zegarowe) </w:t>
      </w:r>
      <w:r>
        <w:br/>
      </w:r>
      <w:r w:rsidR="001B47F1">
        <w:t xml:space="preserve">- w trakcie zajęć trwających dłużej niż 6 godzin zegarowych zaplanowana jest jedna przerwa trwająca min 45 min - czas trwania jednego zjazdu nie przekracza 5 następujących po sobie dni; -jeden dzień szkoleniowy nie przekracza 8 godzin zegarowych łącznie z przerwami (chyba, że zajdą okoliczności uzasadniające jego przedłużenie) </w:t>
      </w:r>
      <w:r>
        <w:br/>
      </w:r>
      <w:r w:rsidR="001B47F1">
        <w:t xml:space="preserve">-harmonogramy uwzględniają szczególne potrzeby uczestników (np. stan zdrowia, obowiązki zawodowo-rodzinne, kwestie połączeń komunikacyjnych i czasu dojazdu) </w:t>
      </w:r>
      <w:r>
        <w:br/>
      </w:r>
      <w:r w:rsidR="001B47F1">
        <w:t xml:space="preserve">7. Uczestnik szkolenia otrzymuje materiały wspomagające proces uczenia zawierające podsumowanie treści szkolenia, odwołujące się do źródeł wiedzy na których zostały one oparte. </w:t>
      </w:r>
      <w:r>
        <w:br/>
      </w:r>
      <w:r w:rsidR="001B47F1">
        <w:t>8. W przypadku szkoleń gdzie za wynajem sal odpowiada Sądecka Izba Gospodarcza wybierane sale szkoleniowe spełniają odpowiednie standardy (wyznaczone w MSUES), które są szczegółowo określone w umowie z instytucją wynajmującą pomieszczenia. Warunki lokalowe, wyposażenie i lokalizacja sal szkoleniowych</w:t>
      </w:r>
      <w:r>
        <w:t xml:space="preserve"> i doradczych</w:t>
      </w:r>
      <w:r w:rsidR="001B47F1">
        <w:t xml:space="preserve"> ma zapewnić uczestnikom warunki sprzyjające procesowi uczenia. </w:t>
      </w:r>
      <w:r>
        <w:br/>
      </w:r>
      <w:r w:rsidR="001B47F1">
        <w:t>9. Podczas szkoleń</w:t>
      </w:r>
      <w:r>
        <w:t>/doradztwa</w:t>
      </w:r>
      <w:r w:rsidR="001B47F1">
        <w:t xml:space="preserve"> mogą być wykorzystywane różnorodne angażujące metody kształcenia oraz środki i pomoce dydaktyczne niezbędne do realizacji celów szkoleniowych</w:t>
      </w:r>
      <w:r>
        <w:t>/doradczych</w:t>
      </w:r>
      <w:r w:rsidR="001B47F1">
        <w:t xml:space="preserve">, np. tablice suchościeralne, tablice flipchart, kamera video, mikrofony i nagłośnienie, rzutnik, ekran, papier i przybory plastycznopapiernicze dla uczestników. </w:t>
      </w:r>
      <w:r>
        <w:br/>
      </w:r>
      <w:r w:rsidR="001B47F1">
        <w:lastRenderedPageBreak/>
        <w:t>10. Sądecka Izba Gospodarcza prowadzi działania wspierające utrwalanie efektów szkolenia</w:t>
      </w:r>
      <w:r>
        <w:t>/doradztwa</w:t>
      </w:r>
      <w:r w:rsidR="001B47F1">
        <w:t xml:space="preserve"> w różnych formach dostosowanych każdorazowo do specyfiki szkolenia/ uczestników: -rekomendacji i wskazówek dot. dalszego kształcenia -dodatkowych zadań i ćwiczeń do wykonania po szkoleniu - możliwości zdalnych konsultacji z trenerem po szkoleniu (w formie e-mail lub telefonów) – bądź dostępu do bazy wiedzy, tj. materiałów wspierających samodzielne kształcenie zamieszczonych na stronie internetowej </w:t>
      </w:r>
      <w:r>
        <w:br/>
      </w:r>
      <w:r w:rsidR="001B47F1">
        <w:t>11. Sądecka Izba Gospodarcza prowadzi dokumentację realizowanych szkoleń</w:t>
      </w:r>
      <w:r>
        <w:t>/doradztwa</w:t>
      </w:r>
      <w:r w:rsidR="001B47F1">
        <w:t xml:space="preserve"> obejmującą m.in.: a): - identyfikację potrzeb szkoleniowych (notatka) - program szkolenia - listę obecności uczestników - podsumowanie z realizacji szkolenia w formie dziennika zajęć lub raportu poszkoleniowego trenerów (przebieg zajęć, uwagi trenerów dot. grupy/procesu/realizacji programu) -notatkę z podsumowaniem wyników ewaluacji b) fakultatywnie: -listy potwierdzające odbiór materiałów szkoleniowych - materiały szkoleniowe (wersja elektroniczna) -protokoły z egzaminów -wykaz wydanych certyfikatów, inne materiały </w:t>
      </w:r>
      <w:r w:rsidR="00450D97">
        <w:br/>
      </w:r>
      <w:r w:rsidR="001B47F1">
        <w:t xml:space="preserve">12. W przypadku szkoleń o czasie trwania powyżej 60 godzin Sądecka Izba Gospodarcza zawiera z każdym uczestnikiem szkoleń otwartych/podmiotem zamawiającym szkolenie umowę określającą zakres usług i wzajemne zobowiązania. </w:t>
      </w:r>
      <w:r w:rsidR="00450D97">
        <w:br/>
      </w:r>
      <w:r w:rsidR="001B47F1">
        <w:t>13. Sądecka Izba Gospodarcza posiada i stosuje procedurę reklamacyjną dotyczącą sytuacji, w których szkolenie nie spełniło oczekiwań odbiorców (postępowanie w sprawie reklamacji ujęte w Procedurze zapewnienia jakości usług szkolenio</w:t>
      </w:r>
      <w:r w:rsidR="00450D97">
        <w:t>wych/doradczych</w:t>
      </w:r>
      <w:r w:rsidR="001B47F1">
        <w:t xml:space="preserve">). </w:t>
      </w:r>
      <w:r w:rsidR="00450D97">
        <w:br/>
      </w:r>
      <w:r w:rsidR="001B47F1">
        <w:t xml:space="preserve">14. Sądecka Izba Gospodarcza posiada i stosuje procedurę postępowania na wypadek pojawienia się nieprzewidzianych okoliczności lub zdarzeń losowych utrudniających przeprowadzenia szkolenia w wyznaczonym terminie (postępowanie ujęte w Procedurze zapewnienia jakości usług szkoleniowych). 15. W przypadku szkoleń o czasie trwania powyżej 60 godzin Sądecka Izba Gospodarcza zawiera z każdym uczestnikiem szkoleń otwartych/ podmiotem zamawiającym szkolenie umowę określającą zakres usług i wzajemne zobowiązania. </w:t>
      </w:r>
      <w:r w:rsidR="00450D97">
        <w:br/>
      </w:r>
      <w:r w:rsidR="001B47F1">
        <w:t>16. Sądecka Izba Gospodarcza posiada i stosuje procedurę reklamacyjną dotyczącą sytuacji, w których szkolenie</w:t>
      </w:r>
      <w:r w:rsidR="00450D97">
        <w:t>/doradztwo</w:t>
      </w:r>
      <w:r w:rsidR="001B47F1">
        <w:t xml:space="preserve"> nie spełniło oczekiwań odbiorców (postępowanie w sprawie reklamacji ujęte w Procedurze zapewnienia jakości usług szkoleniowych). </w:t>
      </w:r>
      <w:r w:rsidR="00450D97">
        <w:br/>
      </w:r>
      <w:r w:rsidR="001B47F1">
        <w:t>17. Sądecka Izba Gospodarcza posiada i stosuje procedurę postępowania na wypadek pojawienia się nieprzewidzianych okoliczności lub zdarzeń losowych utrudniających przeprowadzenie szkolenia</w:t>
      </w:r>
      <w:r w:rsidR="001833C8">
        <w:t xml:space="preserve"> lub doradztwa</w:t>
      </w:r>
      <w:r w:rsidR="001B47F1">
        <w:t xml:space="preserve"> w wyznaczonym terminie (postępowanie ujęte w Procedurze zapewnienia jakości usług szkoleniowych</w:t>
      </w:r>
      <w:r w:rsidR="001833C8">
        <w:t xml:space="preserve"> i doradczych</w:t>
      </w:r>
      <w:r w:rsidR="001B47F1">
        <w:t xml:space="preserve">). </w:t>
      </w:r>
    </w:p>
    <w:p w:rsidR="001833C8" w:rsidRDefault="001833C8" w:rsidP="00DA54E2"/>
    <w:p w:rsidR="00450D97" w:rsidRDefault="001B47F1" w:rsidP="00DA54E2">
      <w:r>
        <w:t xml:space="preserve">SCHEMAT ORGANIZACJI SZKOLEŃ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0D97" w:rsidTr="00450D97">
        <w:tc>
          <w:tcPr>
            <w:tcW w:w="4531" w:type="dxa"/>
          </w:tcPr>
          <w:p w:rsidR="00450D97" w:rsidRDefault="00450D97" w:rsidP="00DA54E2">
            <w:r w:rsidRPr="00450D97">
              <w:t>Etap</w:t>
            </w:r>
            <w:r w:rsidR="007640C7">
              <w:t>.</w:t>
            </w:r>
            <w:r w:rsidRPr="00450D97">
              <w:t xml:space="preserve"> </w:t>
            </w:r>
          </w:p>
        </w:tc>
        <w:tc>
          <w:tcPr>
            <w:tcW w:w="4531" w:type="dxa"/>
          </w:tcPr>
          <w:p w:rsidR="00450D97" w:rsidRDefault="00450D97" w:rsidP="00DA54E2">
            <w:r>
              <w:t>Przebieg. Osoby odpowiedzialne.</w:t>
            </w:r>
          </w:p>
        </w:tc>
      </w:tr>
      <w:tr w:rsidR="00450D97" w:rsidTr="00450D97">
        <w:tc>
          <w:tcPr>
            <w:tcW w:w="4531" w:type="dxa"/>
          </w:tcPr>
          <w:p w:rsidR="00450D97" w:rsidRDefault="00450D97" w:rsidP="00DA54E2">
            <w:r w:rsidRPr="00450D97">
              <w:t>Badanie rynku. Badanie potrzeb szkoleniowych</w:t>
            </w:r>
            <w:r>
              <w:t>.</w:t>
            </w:r>
          </w:p>
        </w:tc>
        <w:tc>
          <w:tcPr>
            <w:tcW w:w="4531" w:type="dxa"/>
          </w:tcPr>
          <w:p w:rsidR="00450D97" w:rsidRDefault="00450D97" w:rsidP="00DA54E2">
            <w:r w:rsidRPr="00450D97">
              <w:t>Potrzeby szkoleniowe rynku diagnozowane są doraźnie na podstawie: badań własnych oraz dostępnych opracowań, raportów publikowanych przez wyspecjalizowane instytucje prowadzące badania rynku pracy i edukacji, danych statycznych, informacji od przedsiębiorców. Podsumowanie wyników diagnozy jest przechowywane w formie notatki. Na podstawie wniosków z badania rynku określane są wstępnie tematy/cele szkoleń, które firma zamierza wprowadzić do swojej oferty.</w:t>
            </w:r>
          </w:p>
        </w:tc>
      </w:tr>
      <w:tr w:rsidR="00450D97" w:rsidTr="00450D97">
        <w:tc>
          <w:tcPr>
            <w:tcW w:w="4531" w:type="dxa"/>
          </w:tcPr>
          <w:p w:rsidR="00450D97" w:rsidRDefault="00450D97" w:rsidP="00DA54E2">
            <w:r w:rsidRPr="00450D97">
              <w:lastRenderedPageBreak/>
              <w:t>Wybór kadry merytorycznej</w:t>
            </w:r>
            <w:r>
              <w:t>.</w:t>
            </w:r>
          </w:p>
        </w:tc>
        <w:tc>
          <w:tcPr>
            <w:tcW w:w="4531" w:type="dxa"/>
          </w:tcPr>
          <w:p w:rsidR="00450D97" w:rsidRDefault="00450D97" w:rsidP="00DA54E2">
            <w:r w:rsidRPr="00450D97">
              <w:t>Dobór kadry, tj. kierownika merytorycznego i trenerów dokonywany jest zgodnie z kryteriami zawartymi w Procedurze zapewniania jakości usług szkoleniowych (spełnia wymagania MSUES). Za dobór kadry odpowiedzialny jest Dyrektor Biura Sądeckiej Izby Gospodarczej.</w:t>
            </w:r>
          </w:p>
        </w:tc>
      </w:tr>
      <w:tr w:rsidR="00450D97" w:rsidTr="00450D97">
        <w:tc>
          <w:tcPr>
            <w:tcW w:w="4531" w:type="dxa"/>
          </w:tcPr>
          <w:p w:rsidR="00450D97" w:rsidRDefault="00450D97" w:rsidP="00DA54E2">
            <w:r w:rsidRPr="00450D97">
              <w:t>Przygotowanie programu. Projektowanie szkolenia</w:t>
            </w:r>
            <w:r w:rsidR="00A2270D">
              <w:t>.</w:t>
            </w:r>
          </w:p>
        </w:tc>
        <w:tc>
          <w:tcPr>
            <w:tcW w:w="4531" w:type="dxa"/>
          </w:tcPr>
          <w:p w:rsidR="00450D97" w:rsidRDefault="00450D97" w:rsidP="00DA54E2">
            <w:r w:rsidRPr="00450D97">
              <w:t>Za przygotowanie programu odpowiada trener i/lub Kierownik Merytoryczny. W przypadku gdy program opracowywany jest przez trenerów wymaga zatwierdzenia przez Kierownika Merytorycznego. Wszystkie programy opracowywane są według standardów zawartych w Procedurze zapewniania jakości szkoleń.</w:t>
            </w:r>
          </w:p>
        </w:tc>
      </w:tr>
      <w:tr w:rsidR="00450D97" w:rsidTr="00450D97">
        <w:tc>
          <w:tcPr>
            <w:tcW w:w="4531" w:type="dxa"/>
          </w:tcPr>
          <w:p w:rsidR="00450D97" w:rsidRDefault="00450D97" w:rsidP="00DA54E2">
            <w:r w:rsidRPr="00450D97">
              <w:t>Opracowanie materiałów</w:t>
            </w:r>
            <w:r w:rsidR="00A2270D">
              <w:t>.</w:t>
            </w:r>
          </w:p>
        </w:tc>
        <w:tc>
          <w:tcPr>
            <w:tcW w:w="4531" w:type="dxa"/>
          </w:tcPr>
          <w:p w:rsidR="00450D97" w:rsidRDefault="00C226A0" w:rsidP="00DA54E2">
            <w:r w:rsidRPr="00C226A0">
              <w:t>Za opracowanie materiałów szkoleniowych odpowiada trener. Materiały zatwierdzane są przez Kierownika Merytorycznego</w:t>
            </w:r>
          </w:p>
        </w:tc>
      </w:tr>
      <w:tr w:rsidR="00450D97" w:rsidTr="00450D97">
        <w:tc>
          <w:tcPr>
            <w:tcW w:w="4531" w:type="dxa"/>
          </w:tcPr>
          <w:p w:rsidR="00450D97" w:rsidRDefault="00C226A0" w:rsidP="00DA54E2">
            <w:r w:rsidRPr="00C226A0">
              <w:t>Promocja i rekrutacja uczestników</w:t>
            </w:r>
          </w:p>
        </w:tc>
        <w:tc>
          <w:tcPr>
            <w:tcW w:w="4531" w:type="dxa"/>
          </w:tcPr>
          <w:p w:rsidR="00450D97" w:rsidRDefault="00C226A0" w:rsidP="00DA54E2">
            <w:r w:rsidRPr="00C226A0">
              <w:t>Publikacja oferty na stronie internetowej. Oferta zawiera minimum: efekty nauczania, informacje do kogo skierowane jest szkolenie i o ew. wymaganiach wstępnych wobec poziomu zaawansowania kompetencji, czas trwania i formę kształcenia, zarys programu nauczania, tj. tematy wraz z ramami czasowymi, informacje o trenerze prowadzącym zajęcia. Przyjmowanie zgłoszeń telefonicznych i za pośrednictwem poczty elektronicznej. W przypadku szkoleń powyżej 60 h podpisywane są umowy szkoleniowe. Osoba odpowiedzialna: Dyrektor Biura Sądeckiej Izby Gospodarczej, w przypadku szkoleń powyżej 16 h - Koordynator ds. organizacji.</w:t>
            </w:r>
          </w:p>
        </w:tc>
      </w:tr>
      <w:tr w:rsidR="00450D97" w:rsidTr="00450D97">
        <w:tc>
          <w:tcPr>
            <w:tcW w:w="4531" w:type="dxa"/>
          </w:tcPr>
          <w:p w:rsidR="00450D97" w:rsidRDefault="00C226A0" w:rsidP="00DA54E2">
            <w:r w:rsidRPr="00C226A0">
              <w:t>Uzupełnienie badania potrzeb szkoleniowych - kontakt z min 30% uczestników zgłoszonych na dane szkolenie.</w:t>
            </w:r>
          </w:p>
        </w:tc>
        <w:tc>
          <w:tcPr>
            <w:tcW w:w="4531" w:type="dxa"/>
          </w:tcPr>
          <w:p w:rsidR="00450D97" w:rsidRDefault="00C226A0" w:rsidP="00DA54E2">
            <w:r w:rsidRPr="00C226A0">
              <w:t>Kwestionariusz samooceny dot. wstępnego poziomu zaawansowania kompetencji i pytania dot. oczekiwań uczestników standardowo zawarte są w formularzu zgłoszeniowym, którego uzupełnienie jest warunkiem wpisu na listę szkoleniową. Dodatkowo, w niektórych przypadkach prowadzono jest wywiad telefoniczny z częścią/ całością uczestników szkolenia. Osoba nadzorująca: Kierownik merytoryczny.</w:t>
            </w:r>
          </w:p>
        </w:tc>
      </w:tr>
      <w:tr w:rsidR="00450D97" w:rsidTr="00450D97">
        <w:tc>
          <w:tcPr>
            <w:tcW w:w="4531" w:type="dxa"/>
          </w:tcPr>
          <w:p w:rsidR="00450D97" w:rsidRDefault="00C226A0" w:rsidP="00DA54E2">
            <w:r w:rsidRPr="00C226A0">
              <w:t>Organizacja szkolenia</w:t>
            </w:r>
            <w:r w:rsidR="00A2270D">
              <w:t>.</w:t>
            </w:r>
          </w:p>
        </w:tc>
        <w:tc>
          <w:tcPr>
            <w:tcW w:w="4531" w:type="dxa"/>
          </w:tcPr>
          <w:p w:rsidR="00450D97" w:rsidRDefault="00C226A0" w:rsidP="00DA54E2">
            <w:r w:rsidRPr="00C226A0">
              <w:t xml:space="preserve">Organizacja szkolenia obejmuje: -przygotowanie harmonogramu, - przygotowanie dokumentacji szkoleniowej, -organizację sali szkoleniowej zgodnej ze standardami MSUES, -wydruk materiałów szkoleniowych; -organizację/ przygotowanie sprzętu i materiałów dydaktycznych; -przesyłanie lub potwierdzenie telefoniczne uczestnikom. Osoby </w:t>
            </w:r>
            <w:r w:rsidRPr="00C226A0">
              <w:lastRenderedPageBreak/>
              <w:t>odpowiedzialne: koordynator ds. organizacji, trener</w:t>
            </w:r>
          </w:p>
        </w:tc>
      </w:tr>
      <w:tr w:rsidR="00450D97" w:rsidTr="00450D97">
        <w:tc>
          <w:tcPr>
            <w:tcW w:w="4531" w:type="dxa"/>
          </w:tcPr>
          <w:p w:rsidR="00450D97" w:rsidRDefault="00C226A0" w:rsidP="00DA54E2">
            <w:r w:rsidRPr="00C226A0">
              <w:lastRenderedPageBreak/>
              <w:t>Przeprowadzenie szkolenia i wsparcie poszkoleniowe</w:t>
            </w:r>
            <w:r w:rsidR="00A2270D">
              <w:t>.</w:t>
            </w:r>
          </w:p>
        </w:tc>
        <w:tc>
          <w:tcPr>
            <w:tcW w:w="4531" w:type="dxa"/>
          </w:tcPr>
          <w:p w:rsidR="00450D97" w:rsidRDefault="00C226A0" w:rsidP="00DA54E2">
            <w:r w:rsidRPr="00C226A0">
              <w:t>Przeprowadzenie szkolenia. Świadczenie wsparcia poszkoleniowego (głównie w formie konsultacji zdalnych). Osoba odpowiedzialna: trener</w:t>
            </w:r>
          </w:p>
        </w:tc>
      </w:tr>
      <w:tr w:rsidR="00450D97" w:rsidTr="00450D97">
        <w:tc>
          <w:tcPr>
            <w:tcW w:w="4531" w:type="dxa"/>
          </w:tcPr>
          <w:p w:rsidR="00450D97" w:rsidRDefault="00C226A0" w:rsidP="00DA54E2">
            <w:r w:rsidRPr="00C226A0">
              <w:t>Ewaluacja</w:t>
            </w:r>
            <w:r w:rsidR="00A2270D">
              <w:t>.</w:t>
            </w:r>
          </w:p>
        </w:tc>
        <w:tc>
          <w:tcPr>
            <w:tcW w:w="4531" w:type="dxa"/>
          </w:tcPr>
          <w:p w:rsidR="00450D97" w:rsidRDefault="00C226A0" w:rsidP="00DA54E2">
            <w:r w:rsidRPr="00C226A0">
              <w:t>Przygotowanie narzędzi ewaluacji, np. ankiety i test - trener, Kierownik Merytoryczny Przeprowadzenie badania ewaluacyjnego na szkoleniu - trener Przeprowadzenie innych form ewaluacji jeśli przewidziane - Kierownik Merytoryczny Kodowanie wyników, przeprowadzenie ich analizy i oceny. - Kierownik</w:t>
            </w:r>
          </w:p>
        </w:tc>
      </w:tr>
    </w:tbl>
    <w:p w:rsidR="001833C8" w:rsidRDefault="001833C8" w:rsidP="001833C8"/>
    <w:p w:rsidR="001833C8" w:rsidRDefault="001833C8" w:rsidP="001833C8"/>
    <w:p w:rsidR="001833C8" w:rsidRDefault="001833C8" w:rsidP="001833C8"/>
    <w:p w:rsidR="001833C8" w:rsidRDefault="001833C8" w:rsidP="001833C8">
      <w:r>
        <w:t xml:space="preserve">SCHEMAT ORGANIZACJI </w:t>
      </w:r>
      <w:r w:rsidR="0072308D">
        <w:t>DORADZTWA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3C8" w:rsidTr="00173B5C">
        <w:tc>
          <w:tcPr>
            <w:tcW w:w="4531" w:type="dxa"/>
          </w:tcPr>
          <w:p w:rsidR="001833C8" w:rsidRDefault="001833C8" w:rsidP="00173B5C">
            <w:r w:rsidRPr="00450D97">
              <w:t>Etap</w:t>
            </w:r>
            <w:r>
              <w:t>.</w:t>
            </w:r>
            <w:r w:rsidRPr="00450D97">
              <w:t xml:space="preserve"> </w:t>
            </w:r>
          </w:p>
        </w:tc>
        <w:tc>
          <w:tcPr>
            <w:tcW w:w="4531" w:type="dxa"/>
          </w:tcPr>
          <w:p w:rsidR="001833C8" w:rsidRDefault="001833C8" w:rsidP="00173B5C">
            <w:r>
              <w:t>Przebieg. Osoby odpowiedzialne.</w:t>
            </w:r>
          </w:p>
        </w:tc>
      </w:tr>
      <w:tr w:rsidR="001833C8" w:rsidTr="00173B5C">
        <w:tc>
          <w:tcPr>
            <w:tcW w:w="4531" w:type="dxa"/>
          </w:tcPr>
          <w:p w:rsidR="001833C8" w:rsidRDefault="001833C8" w:rsidP="001833C8">
            <w:r w:rsidRPr="00450D97">
              <w:t xml:space="preserve">Badanie rynku. Badanie potrzeb </w:t>
            </w:r>
            <w:r>
              <w:t>doradczych.</w:t>
            </w:r>
          </w:p>
        </w:tc>
        <w:tc>
          <w:tcPr>
            <w:tcW w:w="4531" w:type="dxa"/>
          </w:tcPr>
          <w:p w:rsidR="001833C8" w:rsidRDefault="001833C8" w:rsidP="001833C8">
            <w:r w:rsidRPr="00450D97">
              <w:t xml:space="preserve">Potrzeby </w:t>
            </w:r>
            <w:r>
              <w:t>doradczych</w:t>
            </w:r>
            <w:r w:rsidRPr="00450D97">
              <w:t xml:space="preserve"> rynku diagnozowane są doraźnie na podstawie: badań własnych oraz dostępnych opracowań, raportów publikowanych przez wyspecjalizowane instytucje prowadzące badania rynku pracy i edukacji, danych statycznych, informacji od przedsiębiorców. Podsumowanie wyników diagnozy jest przechowywane w formie notatki. Na podstawie wniosków z badania rynku określane są wstępnie tematy/cele </w:t>
            </w:r>
            <w:r>
              <w:t>doradztwa</w:t>
            </w:r>
            <w:r w:rsidRPr="00450D97">
              <w:t>, które firma zamierza wprowadzić do swojej oferty.</w:t>
            </w:r>
          </w:p>
        </w:tc>
      </w:tr>
      <w:tr w:rsidR="001833C8" w:rsidTr="00173B5C">
        <w:tc>
          <w:tcPr>
            <w:tcW w:w="4531" w:type="dxa"/>
          </w:tcPr>
          <w:p w:rsidR="001833C8" w:rsidRDefault="001833C8" w:rsidP="001833C8">
            <w:r w:rsidRPr="00450D97">
              <w:t xml:space="preserve">Wybór </w:t>
            </w:r>
            <w:r>
              <w:t>doradcy.</w:t>
            </w:r>
          </w:p>
        </w:tc>
        <w:tc>
          <w:tcPr>
            <w:tcW w:w="4531" w:type="dxa"/>
          </w:tcPr>
          <w:p w:rsidR="001833C8" w:rsidRDefault="001833C8" w:rsidP="001833C8">
            <w:r w:rsidRPr="00450D97">
              <w:t xml:space="preserve">Dobór kadry, tj. kierownika merytorycznego i </w:t>
            </w:r>
            <w:r>
              <w:t>doradcy</w:t>
            </w:r>
            <w:r w:rsidRPr="00450D97">
              <w:t xml:space="preserve"> dokonywany jest zgodnie z kryteriami zawartymi w Procedurze zapewniania jakości usług szkoleniowych (spełnia wymagania MSUES). Za dobór kadry odpowiedzialny jest Dyrektor Biura Sądeckiej Izby Gospodarczej.</w:t>
            </w:r>
          </w:p>
        </w:tc>
      </w:tr>
      <w:tr w:rsidR="001833C8" w:rsidTr="00173B5C">
        <w:tc>
          <w:tcPr>
            <w:tcW w:w="4531" w:type="dxa"/>
          </w:tcPr>
          <w:p w:rsidR="001833C8" w:rsidRDefault="001833C8" w:rsidP="00173B5C">
            <w:r w:rsidRPr="00C226A0">
              <w:t>Promocja i rekrutacja uczestników</w:t>
            </w:r>
          </w:p>
        </w:tc>
        <w:tc>
          <w:tcPr>
            <w:tcW w:w="4531" w:type="dxa"/>
          </w:tcPr>
          <w:p w:rsidR="001833C8" w:rsidRDefault="001833C8" w:rsidP="001833C8">
            <w:r w:rsidRPr="00C226A0">
              <w:t xml:space="preserve">Publikacja oferty na stronie internetowej. </w:t>
            </w:r>
            <w:r>
              <w:t xml:space="preserve"> Instytucja kontaktuje się z klientami przed rozpoczęciem usług doradczych zarówno indywidualnych, jak i grupowych w celu określenia oczekiwań oraz ustalenia adekwatności zakresu usługi </w:t>
            </w:r>
            <w:r w:rsidR="0072308D">
              <w:t>doradczej</w:t>
            </w:r>
            <w:r>
              <w:t xml:space="preserve"> do ich potrzeb.</w:t>
            </w:r>
            <w:r w:rsidRPr="00C226A0">
              <w:t xml:space="preserve"> Osoba odpowiedzialna: Dyrektor Biura Sądeckiej Izby Gospodarczej, w przypadku szkoleń powyżej 16 h - Koordynator ds. organizacji.</w:t>
            </w:r>
          </w:p>
        </w:tc>
      </w:tr>
      <w:tr w:rsidR="001833C8" w:rsidTr="00173B5C">
        <w:tc>
          <w:tcPr>
            <w:tcW w:w="4531" w:type="dxa"/>
          </w:tcPr>
          <w:p w:rsidR="001833C8" w:rsidRDefault="001833C8" w:rsidP="00173B5C">
            <w:r>
              <w:t>Cele usługi</w:t>
            </w:r>
          </w:p>
        </w:tc>
        <w:tc>
          <w:tcPr>
            <w:tcW w:w="4531" w:type="dxa"/>
          </w:tcPr>
          <w:p w:rsidR="001833C8" w:rsidRDefault="001833C8" w:rsidP="00173B5C">
            <w:r>
              <w:t xml:space="preserve">Instytucja uzgadnia z klientem cele usługi, które powinny być zrozumiałe i jasne dla klienta usługi oraz pozwala na ocenę czy zostały osiągnięte w </w:t>
            </w:r>
            <w:r>
              <w:lastRenderedPageBreak/>
              <w:t>określonych ramach czasowych.</w:t>
            </w:r>
            <w:r w:rsidRPr="00C226A0">
              <w:t xml:space="preserve"> Osoba nadzorująca: Kierownik merytoryczny.</w:t>
            </w:r>
          </w:p>
        </w:tc>
      </w:tr>
      <w:tr w:rsidR="001833C8" w:rsidTr="00173B5C">
        <w:tc>
          <w:tcPr>
            <w:tcW w:w="4531" w:type="dxa"/>
          </w:tcPr>
          <w:p w:rsidR="001833C8" w:rsidRDefault="001833C8" w:rsidP="00173B5C">
            <w:r>
              <w:lastRenderedPageBreak/>
              <w:t>Programy i metody realizacji doradztwa</w:t>
            </w:r>
          </w:p>
        </w:tc>
        <w:tc>
          <w:tcPr>
            <w:tcW w:w="4531" w:type="dxa"/>
          </w:tcPr>
          <w:p w:rsidR="001833C8" w:rsidRDefault="001833C8" w:rsidP="00173B5C">
            <w:r>
              <w:t xml:space="preserve">Instytucja określa i przedstawia klientowi metody pracy adekwatne do określonych celów i metod pracy. </w:t>
            </w:r>
            <w:r w:rsidRPr="00C226A0">
              <w:t>Osoby odpowiedzialne: koordynator ds. organizacji, trener</w:t>
            </w:r>
          </w:p>
        </w:tc>
      </w:tr>
      <w:tr w:rsidR="001833C8" w:rsidTr="00173B5C">
        <w:tc>
          <w:tcPr>
            <w:tcW w:w="4531" w:type="dxa"/>
          </w:tcPr>
          <w:p w:rsidR="001833C8" w:rsidRDefault="001833C8" w:rsidP="001833C8">
            <w:r w:rsidRPr="00C226A0">
              <w:t xml:space="preserve">Przeprowadzenie </w:t>
            </w:r>
            <w:r>
              <w:t>doradcze</w:t>
            </w:r>
            <w:r w:rsidRPr="00C226A0">
              <w:t xml:space="preserve"> i wsparcie po</w:t>
            </w:r>
            <w:r>
              <w:t xml:space="preserve"> udzieleniu wsparcia </w:t>
            </w:r>
            <w:r w:rsidR="0072308D">
              <w:t>doradczego</w:t>
            </w:r>
            <w:r>
              <w:t>.</w:t>
            </w:r>
          </w:p>
        </w:tc>
        <w:tc>
          <w:tcPr>
            <w:tcW w:w="4531" w:type="dxa"/>
          </w:tcPr>
          <w:p w:rsidR="001833C8" w:rsidRDefault="001833C8" w:rsidP="0072308D">
            <w:r w:rsidRPr="00C226A0">
              <w:t xml:space="preserve">Przeprowadzenie </w:t>
            </w:r>
            <w:r>
              <w:t>doradztwa</w:t>
            </w:r>
            <w:r w:rsidRPr="00C226A0">
              <w:t>. Świadczenie wsparcia po</w:t>
            </w:r>
            <w:r w:rsidR="0072308D">
              <w:t xml:space="preserve"> udzielonym doradztwie</w:t>
            </w:r>
            <w:r w:rsidRPr="00C226A0">
              <w:t xml:space="preserve"> (głównie w formie konsultacji zdalnych). Osoba odpowiedzialna: </w:t>
            </w:r>
            <w:r w:rsidR="0072308D">
              <w:t>doradca</w:t>
            </w:r>
          </w:p>
        </w:tc>
      </w:tr>
      <w:tr w:rsidR="001833C8" w:rsidTr="00173B5C">
        <w:tc>
          <w:tcPr>
            <w:tcW w:w="4531" w:type="dxa"/>
          </w:tcPr>
          <w:p w:rsidR="001833C8" w:rsidRDefault="001833C8" w:rsidP="00173B5C">
            <w:r w:rsidRPr="00C226A0">
              <w:t>Ewaluacja</w:t>
            </w:r>
            <w:r>
              <w:t>.</w:t>
            </w:r>
          </w:p>
        </w:tc>
        <w:tc>
          <w:tcPr>
            <w:tcW w:w="4531" w:type="dxa"/>
          </w:tcPr>
          <w:p w:rsidR="001833C8" w:rsidRDefault="001833C8" w:rsidP="0072308D">
            <w:r w:rsidRPr="00C226A0">
              <w:t xml:space="preserve">Przygotowanie narzędzi ewaluacji, np. ankiety </w:t>
            </w:r>
            <w:r w:rsidR="0072308D">
              <w:t>doradca</w:t>
            </w:r>
            <w:r w:rsidRPr="00C226A0">
              <w:t>, Kierownik Merytoryczny</w:t>
            </w:r>
            <w:r w:rsidR="0072308D">
              <w:t>.</w:t>
            </w:r>
            <w:r w:rsidRPr="00C226A0">
              <w:t xml:space="preserve"> </w:t>
            </w:r>
            <w:r w:rsidR="0072308D">
              <w:t xml:space="preserve"> Za p</w:t>
            </w:r>
            <w:r w:rsidRPr="00C226A0">
              <w:t>rzeprowa</w:t>
            </w:r>
            <w:r w:rsidR="0072308D">
              <w:t>dzenie badania ewaluacyjnego odpowiedzialny jest doradca.</w:t>
            </w:r>
            <w:r w:rsidRPr="00C226A0">
              <w:t xml:space="preserve"> Przeprowadzenie innych form ewaluacji jeśli przewidziane - Kierownik Merytoryczny Kodowanie wyników, przeprowadzenie ich analizy i oceny. - Kierownik</w:t>
            </w:r>
          </w:p>
        </w:tc>
      </w:tr>
    </w:tbl>
    <w:p w:rsidR="001833C8" w:rsidRDefault="001833C8" w:rsidP="001833C8"/>
    <w:p w:rsidR="005220F6" w:rsidRDefault="005220F6" w:rsidP="00C226A0"/>
    <w:sectPr w:rsidR="005220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4156" w:rsidRDefault="008C4156" w:rsidP="00A2270D">
      <w:pPr>
        <w:spacing w:after="0" w:line="240" w:lineRule="auto"/>
      </w:pPr>
      <w:r>
        <w:separator/>
      </w:r>
    </w:p>
  </w:endnote>
  <w:endnote w:type="continuationSeparator" w:id="0">
    <w:p w:rsidR="008C4156" w:rsidRDefault="008C4156" w:rsidP="00A2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226565"/>
      <w:docPartObj>
        <w:docPartGallery w:val="Page Numbers (Bottom of Page)"/>
        <w:docPartUnique/>
      </w:docPartObj>
    </w:sdtPr>
    <w:sdtContent>
      <w:p w:rsidR="00A2270D" w:rsidRDefault="00A227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08D">
          <w:rPr>
            <w:noProof/>
          </w:rPr>
          <w:t>4</w:t>
        </w:r>
        <w:r>
          <w:fldChar w:fldCharType="end"/>
        </w:r>
      </w:p>
    </w:sdtContent>
  </w:sdt>
  <w:p w:rsidR="00A2270D" w:rsidRDefault="00A22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4156" w:rsidRDefault="008C4156" w:rsidP="00A2270D">
      <w:pPr>
        <w:spacing w:after="0" w:line="240" w:lineRule="auto"/>
      </w:pPr>
      <w:r>
        <w:separator/>
      </w:r>
    </w:p>
  </w:footnote>
  <w:footnote w:type="continuationSeparator" w:id="0">
    <w:p w:rsidR="008C4156" w:rsidRDefault="008C4156" w:rsidP="00A22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D32DC"/>
    <w:multiLevelType w:val="hybridMultilevel"/>
    <w:tmpl w:val="1BC84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67FA7"/>
    <w:multiLevelType w:val="hybridMultilevel"/>
    <w:tmpl w:val="6D48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86378">
    <w:abstractNumId w:val="1"/>
  </w:num>
  <w:num w:numId="2" w16cid:durableId="191798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F1"/>
    <w:rsid w:val="0000607C"/>
    <w:rsid w:val="001347D3"/>
    <w:rsid w:val="00164D22"/>
    <w:rsid w:val="001833C8"/>
    <w:rsid w:val="001B47F1"/>
    <w:rsid w:val="00450D97"/>
    <w:rsid w:val="005220F6"/>
    <w:rsid w:val="0072308D"/>
    <w:rsid w:val="007640C7"/>
    <w:rsid w:val="008C4156"/>
    <w:rsid w:val="00A2270D"/>
    <w:rsid w:val="00BF5782"/>
    <w:rsid w:val="00C226A0"/>
    <w:rsid w:val="00DA54E2"/>
    <w:rsid w:val="00E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E8C4"/>
  <w15:docId w15:val="{CC1A54B4-867F-4A85-BD3A-EADC6495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E2"/>
    <w:pPr>
      <w:ind w:left="720"/>
      <w:contextualSpacing/>
    </w:pPr>
  </w:style>
  <w:style w:type="table" w:styleId="Tabela-Siatka">
    <w:name w:val="Table Grid"/>
    <w:basedOn w:val="Standardowy"/>
    <w:uiPriority w:val="39"/>
    <w:rsid w:val="0045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70D"/>
  </w:style>
  <w:style w:type="paragraph" w:styleId="Stopka">
    <w:name w:val="footer"/>
    <w:basedOn w:val="Normalny"/>
    <w:link w:val="StopkaZnak"/>
    <w:uiPriority w:val="99"/>
    <w:unhideWhenUsed/>
    <w:rsid w:val="00A2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1703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Bania</dc:creator>
  <cp:lastModifiedBy>Tomasz Bania</cp:lastModifiedBy>
  <cp:revision>3</cp:revision>
  <dcterms:created xsi:type="dcterms:W3CDTF">2023-03-29T11:00:00Z</dcterms:created>
  <dcterms:modified xsi:type="dcterms:W3CDTF">2023-03-29T11:11:00Z</dcterms:modified>
</cp:coreProperties>
</file>